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6a83ae930cb5db984c65af95cb123ec47fffb"/>
    <w:p>
      <w:pPr>
        <w:pStyle w:val="Heading3"/>
      </w:pPr>
      <w:r>
        <w:t xml:space="preserve">ПАМЯТКА по соблюдению юридическими лицами и индивидуальными предпринимателями обязательных требований, установленных в области защиты населения и территорий от чрезвычайных ситуаций</w:t>
      </w:r>
    </w:p>
    <w:p>
      <w:pPr>
        <w:pStyle w:val="FirstParagraph"/>
      </w:pPr>
      <w:r>
        <w:t xml:space="preserve">02.08.2024</w:t>
      </w:r>
    </w:p>
    <w:p>
      <w:pPr>
        <w:pStyle w:val="BodyText"/>
      </w:pPr>
      <w:r>
        <w:rPr>
          <w:bCs/>
          <w:b/>
        </w:rPr>
        <w:t xml:space="preserve">ПАМЯТКА</w:t>
      </w:r>
      <w:r>
        <w:br/>
      </w:r>
      <w:r>
        <w:rPr>
          <w:bCs/>
          <w:b/>
        </w:rPr>
        <w:t xml:space="preserve">по соблюдению юридическими лицами и индивидуальными предпринимателями обязательных требований, установленных в области защиты населения и территорий от чрезвычайных ситуаций</w:t>
      </w:r>
    </w:p>
    <w:p>
      <w:pPr>
        <w:pStyle w:val="BodyText"/>
      </w:pPr>
      <w:r>
        <w:t xml:space="preserve">      В соответствии Федеральными законами от 31 июля 2020 г. № 248-ФЗ «О государственном контроле (надзоре) и муниципальном контроле в Российской Федерации», от 21 декабря 1994 г. № 68-ФЗ «О защите населения и территорий от чрезвычайных ситуаций природного и техногенного характера» и Законом г. Москвы от 5 ноября 1997 г. № 46 «О защите населения и территорий города от чрезвычайных ситуаций природного и техногенного характера» Департамент ГОЧСиПБ напоминает о необходимости соблюдения юридическими лицами и индивидуальными предпринимателями обязательных требований в области защиты населения и территорий от чрезвычайных ситуаций установленные нормативными правовыми актами, а именно:</w:t>
      </w:r>
    </w:p>
    <w:p>
      <w:pPr>
        <w:pStyle w:val="BodyText"/>
      </w:pPr>
      <w:r>
        <w:t xml:space="preserve">– Создания объектового звена Московской городской территориальной подсистемы единой государственной системы предупреждения и ликвидации чрезвычайных ситуаций (МГСЧС), разработка положения о ней;</w:t>
      </w:r>
    </w:p>
    <w:p>
      <w:pPr>
        <w:pStyle w:val="BodyText"/>
      </w:pPr>
      <w:r>
        <w:t xml:space="preserve">– Создания комиссии по предупреждению и ликвидации чрезвычайных ситуаций и обеспечению пожарной безопасности (далее - КЧСиПБ) организации, утверждения состава КЧСиПБ, положения и функциональных обязанностей членов КЧСиПБ, плана работы комиссии, схемы оповещения членов КЧСиПБ при угрозе и возникновении чрезвычайных ситуаций, отчетных материалов работы КЧСиПБ;</w:t>
      </w:r>
    </w:p>
    <w:p>
      <w:pPr>
        <w:pStyle w:val="BodyText"/>
      </w:pPr>
      <w:r>
        <w:t xml:space="preserve">– Разработки Плана (инструкции) действий по предупреждению и ликвидации чрезвычайных ситуаций природного и техногенного характера, его утверждения и согласования;</w:t>
      </w:r>
    </w:p>
    <w:p>
      <w:pPr>
        <w:pStyle w:val="BodyText"/>
      </w:pPr>
      <w:r>
        <w:t xml:space="preserve">– Организации подготовки в области защиты от чрезвычайных ситуаций физических лиц, состоящих в трудовых отношениях с работодателями, и прохождения курсового обучения должностных лиц, в полномочия которых входит решение вопросов по защите населения и территорий от чрезвычайных ситуаций;</w:t>
      </w:r>
    </w:p>
    <w:p>
      <w:pPr>
        <w:pStyle w:val="BodyText"/>
      </w:pPr>
      <w:r>
        <w:t xml:space="preserve">– Проведения учений и тренировок в организациях в области защиты от чрезвычайных ситуаций;</w:t>
      </w:r>
    </w:p>
    <w:p>
      <w:pPr>
        <w:pStyle w:val="BodyText"/>
      </w:pPr>
      <w:r>
        <w:t xml:space="preserve">– Создания и поддержания в рабочем состоянии объектовой системы оповещения о чрезвычайных ситуациях, сопряженной с региональной системой оповещения населения города Москвы о чрезвычайных ситуациях.</w:t>
      </w:r>
    </w:p>
    <w:p>
      <w:pPr>
        <w:pStyle w:val="BodyText"/>
      </w:pPr>
      <w:r>
        <w:t xml:space="preserve">Несоблюдение обязательных требований, установленных в области защиты населения и территорий от чрезвычайных ситуаций, является административным правонарушением, что влечет правовые последствия в соответствии с законодательством Российской Федерации и города Москвы.</w:t>
      </w:r>
    </w:p>
    <w:p>
      <w:pPr>
        <w:pStyle w:val="BodyText"/>
      </w:pPr>
      <w:r>
        <w:t xml:space="preserve">Инспекция Департамента ГОЧСиПБ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http://gbunovogireevo.mos.ru/presscenter/news/detail/12503514.html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«Жилищник района Новогиреево»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bunovogireevo.mos.ru" TargetMode="External" /><Relationship Type="http://schemas.openxmlformats.org/officeDocument/2006/relationships/hyperlink" Id="rId20" Target="http://gbunovogireevo.mos.ru/presscenter/news/detail/125035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bunovogireevo.mos.ru" TargetMode="External" /><Relationship Type="http://schemas.openxmlformats.org/officeDocument/2006/relationships/hyperlink" Id="rId20" Target="http://gbunovogireevo.mos.ru/presscenter/news/detail/125035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2024-08-27T14:18:37Z</dcterms:created>
  <dcterms:modified xsi:type="dcterms:W3CDTF">2024-08-27T14:18:37Z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